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center"/>
        <w:textAlignment w:val="baseline"/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  <w:t>中国社会科学院博士后合作导师管理规定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（社科人字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2023-4号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center"/>
        <w:textAlignment w:val="baseline"/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  <w:t>摘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 xml:space="preserve">  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  <w:t>录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博士后合作导师：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是博士后从事科研工作的合作者和指导者，指导博士后进行扎实的科研实践锻炼，提升学术水平，开创创新性研究，成长为高层次创新型青年人才。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合作导师在博士后招收、考核及管理方面须履行</w:t>
      </w:r>
      <w:r>
        <w:rPr>
          <w:rFonts w:hint="eastAsia" w:ascii="黑体" w:hAnsi="黑体" w:eastAsia="黑体" w:cs="黑体"/>
          <w:sz w:val="32"/>
          <w:szCs w:val="32"/>
        </w:rPr>
        <w:t>以下工作职责：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在设站单位统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sz w:val="32"/>
          <w:szCs w:val="32"/>
        </w:rPr>
        <w:t>组织下，参加博士后招收选拔工作，对申请人政治方向、科研能力、学术水平、科研成果及综合素质等进行考核，遴选合适人选进站；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sz w:val="32"/>
          <w:szCs w:val="32"/>
        </w:rPr>
        <w:t>加强政治引领和意识形态教育，对博士后公开发表的成果或言论予以政治把关和学术指导。大力弘扬科学家精神，做好博士后职业道德和学术规范教育；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（三）</w:t>
      </w:r>
      <w:r>
        <w:rPr>
          <w:rFonts w:hint="eastAsia" w:ascii="仿宋" w:hAnsi="仿宋" w:eastAsia="仿宋" w:cs="仿宋"/>
          <w:sz w:val="32"/>
          <w:szCs w:val="32"/>
        </w:rPr>
        <w:t>指导博士后制订研究计划，对其参与科研项目、申报基金课题、参加学术活动、撰写出站报告等提供支持和指导。参加中期及出站考核，督促博士后按期完成科研任务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（四）</w:t>
      </w:r>
      <w:r>
        <w:rPr>
          <w:rFonts w:hint="eastAsia" w:ascii="仿宋" w:hAnsi="仿宋" w:eastAsia="仿宋" w:cs="仿宋"/>
          <w:sz w:val="32"/>
          <w:szCs w:val="32"/>
        </w:rPr>
        <w:t>加强日常管理，及时了解掌握博士后工作开展情况。关注博士后身心健康，加强人文关怀。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合作导师须遵守以下行为准则：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坚定政治方向。坚持以习近平新时代中国特色社会主义思想为指导，带领指导博士后开展科研工作。遵守宪法法律，不得有违背党的路线方针政策、损害党和国家形象的言行；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(二)科学公正招收。在博士后招收工作中坚持标准，科  学选才，严格把关，确保质量。遵守工作纪律，不得组织或参与任何可能损害招收工作公平公正的活动；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(三)认真履职尽责。遵循科研工作规律和人才成长规律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激发博士后创新活力。投入足够的时间精力，切实履行职责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(四)遵守科研诚信。坚持严谨治学，反对浮躁作风。带头维护学术尊严，坚决抵制学术不端行为。尊重博士后劳动成果，维护博士后科研权益；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(五)构建和谐关系。营造尊重个性、学术民主、鼓励探 索、支持创新的科研环境。严于律已，作风正派，尊重博士后人格，不得做出违背社会公序良俗的行为；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(六)坚持廉洁自律。不得收受、索要博士后财物，或参  加由其付费的宴请、旅游、娱乐休闲等活动；不得虚报、挪用、侵占博士后相关经费。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不再担任合作导师的，不得继续使用相关身份信息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有以下情形之一的，由设站单位党委研究并提出申请，报院务会议审批，取消相关人员合作导师资格：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违反政治纪律和政治规矩，或违反院内有关规定造成恶劣社会影响的；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sz w:val="32"/>
          <w:szCs w:val="32"/>
        </w:rPr>
        <w:t>因违法违纪、学术不端等原因受到党纪政务处分或组织处理的；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（三）</w:t>
      </w:r>
      <w:r>
        <w:rPr>
          <w:rFonts w:hint="eastAsia" w:ascii="仿宋" w:hAnsi="仿宋" w:eastAsia="仿宋" w:cs="仿宋"/>
          <w:sz w:val="32"/>
          <w:szCs w:val="32"/>
        </w:rPr>
        <w:t>个人年度考核结果为不合格的；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（四）</w:t>
      </w:r>
      <w:r>
        <w:rPr>
          <w:rFonts w:hint="eastAsia" w:ascii="仿宋" w:hAnsi="仿宋" w:eastAsia="仿宋" w:cs="仿宋"/>
          <w:sz w:val="32"/>
          <w:szCs w:val="32"/>
        </w:rPr>
        <w:t>违反合作导师行为准则，造成恶劣影响的；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（五）</w:t>
      </w:r>
      <w:r>
        <w:rPr>
          <w:rFonts w:hint="eastAsia" w:ascii="仿宋" w:hAnsi="仿宋" w:eastAsia="仿宋" w:cs="仿宋"/>
          <w:sz w:val="32"/>
          <w:szCs w:val="32"/>
        </w:rPr>
        <w:t>其他应取消合作导师资格的情形。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存在以下情形的，不再担任合作导师：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因身体原因无法正常开展工作：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退休；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调离中国社会科学院；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其他不宜担任合作导师的情形。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调离的中管干部按有关规定执行。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right"/>
        <w:textAlignment w:val="baseline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2023年3月21日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3ADB0A"/>
    <w:multiLevelType w:val="singleLevel"/>
    <w:tmpl w:val="233ADB0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YmQyN2FiZjUzOGJiZTM0NTFkOGJlNGE4ZDQ3YTAifQ=="/>
  </w:docVars>
  <w:rsids>
    <w:rsidRoot w:val="00000000"/>
    <w:rsid w:val="15E61B21"/>
    <w:rsid w:val="754E5C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1602</Words>
  <Characters>1604</Characters>
  <Lines>0</Lines>
  <Paragraphs>0</Paragraphs>
  <TotalTime>5</TotalTime>
  <ScaleCrop>false</ScaleCrop>
  <LinksUpToDate>false</LinksUpToDate>
  <CharactersWithSpaces>1656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2023-03-21T11:56:00Z</dcterms:created>
  <dc:creator>iPhone</dc:creator>
  <cp:lastModifiedBy>家的咪姆</cp:lastModifiedBy>
  <dcterms:modified xsi:type="dcterms:W3CDTF">2023-04-22T07:19:23Z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A0FC8AA47F0642B29BF4E76D5075E1B1_13</vt:lpwstr>
  </property>
</Properties>
</file>